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46A12" w:rsidRPr="00946A12" w:rsidTr="00946A1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A12" w:rsidRPr="00946A12" w:rsidRDefault="0094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6A12">
              <w:rPr>
                <w:rFonts w:ascii="Times New Roman" w:hAnsi="Times New Roman"/>
                <w:sz w:val="28"/>
                <w:szCs w:val="28"/>
              </w:rPr>
              <w:t>15 февраля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A12" w:rsidRPr="00946A12" w:rsidRDefault="0094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Par1"/>
            <w:bookmarkEnd w:id="0"/>
            <w:r w:rsidRPr="00946A12">
              <w:rPr>
                <w:rFonts w:ascii="Times New Roman" w:hAnsi="Times New Roman"/>
                <w:sz w:val="28"/>
                <w:szCs w:val="28"/>
              </w:rPr>
              <w:t>N 116</w:t>
            </w:r>
          </w:p>
        </w:tc>
      </w:tr>
    </w:tbl>
    <w:p w:rsidR="00946A12" w:rsidRPr="00946A12" w:rsidRDefault="00946A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98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УКАЗ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ПРЕЗИДЕНТА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О МЕРАХ ПО ПРОТИВОДЕЙСТВИЮ ТЕРРОРИЗМУ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(в ред. Указов Президента РФ от 02.08.2006 N 832с, от 04.11.2007 N 1470, от 29.02.2008 N 284, от 08.08.2008 N 1188, </w:t>
      </w:r>
      <w:proofErr w:type="gramStart"/>
      <w:r w:rsidRPr="00946A12">
        <w:rPr>
          <w:rFonts w:ascii="Times New Roman" w:hAnsi="Times New Roman"/>
          <w:sz w:val="28"/>
          <w:szCs w:val="28"/>
        </w:rPr>
        <w:t>от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04.06.2009 N 631, от 10.11.2009 N 1267, от 22.04.2010 N 500, от 08.10.2010 N 1222, от 02.09.2012 N 1258, от 26.06.2013 N 579, от 27.06.2014 N 479)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1. Образовать Национальный антитеррористический комитет (далее - Комитет).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946A12">
        <w:rPr>
          <w:rFonts w:ascii="Times New Roman" w:hAnsi="Times New Roman"/>
          <w:sz w:val="28"/>
          <w:szCs w:val="28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946A12">
        <w:rPr>
          <w:rFonts w:ascii="Times New Roman" w:hAnsi="Times New Roman"/>
          <w:sz w:val="28"/>
          <w:szCs w:val="28"/>
        </w:rPr>
        <w:t>контртеррористическими</w:t>
      </w:r>
      <w:proofErr w:type="spellEnd"/>
      <w:r w:rsidRPr="00946A12">
        <w:rPr>
          <w:rFonts w:ascii="Times New Roman" w:hAnsi="Times New Roman"/>
          <w:sz w:val="28"/>
          <w:szCs w:val="28"/>
        </w:rPr>
        <w:t xml:space="preserve"> операциями образовать: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составе Комитета - Федеральный оперативный штаб;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оперативные штабы в субъектах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Возложить на оперативный штаб в Чеченской Республике дополнительно функцию по организации планирования применения на </w:t>
      </w:r>
      <w:r w:rsidRPr="00946A12">
        <w:rPr>
          <w:rFonts w:ascii="Times New Roman" w:hAnsi="Times New Roman"/>
          <w:sz w:val="28"/>
          <w:szCs w:val="28"/>
        </w:rPr>
        <w:lastRenderedPageBreak/>
        <w:t xml:space="preserve">территории Чеченской Республики выделенных сил и средств Объединенной группировки войск (сил) по проведению </w:t>
      </w:r>
      <w:proofErr w:type="spellStart"/>
      <w:r w:rsidRPr="00946A12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946A12">
        <w:rPr>
          <w:rFonts w:ascii="Times New Roman" w:hAnsi="Times New Roman"/>
          <w:sz w:val="28"/>
          <w:szCs w:val="28"/>
        </w:rPr>
        <w:t xml:space="preserve"> операций на территории Северо-Кавказского региона Российской Федерации (далее - Объединенная группировка).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</w:t>
      </w:r>
      <w:proofErr w:type="spellStart"/>
      <w:r w:rsidRPr="00946A12">
        <w:rPr>
          <w:rFonts w:ascii="Times New Roman" w:hAnsi="Times New Roman"/>
          <w:sz w:val="28"/>
          <w:szCs w:val="28"/>
        </w:rPr>
        <w:t>контртеррористических</w:t>
      </w:r>
      <w:proofErr w:type="spellEnd"/>
      <w:r w:rsidRPr="00946A12">
        <w:rPr>
          <w:rFonts w:ascii="Times New Roman" w:hAnsi="Times New Roman"/>
          <w:sz w:val="28"/>
          <w:szCs w:val="28"/>
        </w:rPr>
        <w:t xml:space="preserve"> операций.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A12">
        <w:rPr>
          <w:rFonts w:ascii="Times New Roman" w:hAnsi="Times New Roman"/>
          <w:sz w:val="28"/>
          <w:szCs w:val="28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5.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A12">
        <w:rPr>
          <w:rFonts w:ascii="Times New Roman" w:hAnsi="Times New Roman"/>
          <w:sz w:val="28"/>
          <w:szCs w:val="28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6.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руководителя Федерального оперативного штаба назначает председатель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утратил силу с 1 октября 2009 года. - Указ Президента РФ от 10.11.2009 N 1267;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7. Утратил силу со 2 августа 2006 года. - Указ Президента РФ от 02.08.2006 N 832с.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946A12">
        <w:rPr>
          <w:rFonts w:ascii="Times New Roman" w:hAnsi="Times New Roman"/>
          <w:sz w:val="28"/>
          <w:szCs w:val="28"/>
        </w:rPr>
        <w:t xml:space="preserve"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</w:t>
      </w:r>
      <w:r w:rsidRPr="00946A12">
        <w:rPr>
          <w:rFonts w:ascii="Times New Roman" w:hAnsi="Times New Roman"/>
          <w:sz w:val="28"/>
          <w:szCs w:val="28"/>
        </w:rPr>
        <w:lastRenderedPageBreak/>
        <w:t>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946A12">
        <w:rPr>
          <w:rFonts w:ascii="Times New Roman" w:hAnsi="Times New Roman"/>
          <w:sz w:val="28"/>
          <w:szCs w:val="28"/>
        </w:rPr>
        <w:t>ии и ее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состава.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946A12">
        <w:rPr>
          <w:rFonts w:ascii="Times New Roman" w:hAnsi="Times New Roman"/>
          <w:sz w:val="28"/>
          <w:szCs w:val="28"/>
        </w:rPr>
        <w:t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10. Утвердить прилагаемые: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Положение о Национальном антитеррористическом комитете;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утратил силу со 2 сентября 2012 года. - Указ Президента РФ от 02.09.2012 N 1258;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состав антитеррористической комиссии в субъекте Российской Федерации по должностям;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состав Федерального оперативного штаба по должностям;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A12">
        <w:rPr>
          <w:rFonts w:ascii="Times New Roman" w:hAnsi="Times New Roman"/>
          <w:sz w:val="28"/>
          <w:szCs w:val="28"/>
        </w:rPr>
        <w:t>д</w:t>
      </w:r>
      <w:proofErr w:type="spellEnd"/>
      <w:r w:rsidRPr="00946A12">
        <w:rPr>
          <w:rFonts w:ascii="Times New Roman" w:hAnsi="Times New Roman"/>
          <w:sz w:val="28"/>
          <w:szCs w:val="28"/>
        </w:rPr>
        <w:t>) состав оперативного штаба в субъекте Российской Федерации по должностям;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е) утратил силу с 1 октября 2009 года. - Указ Президента РФ от 10.11.2009 N 1267.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в органах федеральной службы безопасности - аппараты соответствующих оперативных штабов.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12.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а) положение об антитеррористической комиссии в субъекте Российской </w:t>
      </w:r>
      <w:r w:rsidRPr="00946A12">
        <w:rPr>
          <w:rFonts w:ascii="Times New Roman" w:hAnsi="Times New Roman"/>
          <w:sz w:val="28"/>
          <w:szCs w:val="28"/>
        </w:rPr>
        <w:lastRenderedPageBreak/>
        <w:t>Федерац</w:t>
      </w:r>
      <w:proofErr w:type="gramStart"/>
      <w:r w:rsidRPr="00946A12">
        <w:rPr>
          <w:rFonts w:ascii="Times New Roman" w:hAnsi="Times New Roman"/>
          <w:sz w:val="28"/>
          <w:szCs w:val="28"/>
        </w:rPr>
        <w:t>ии и ее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регламент утверждаются председателем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13. Увеличить штатную численность центрального аппарата: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Федеральной службы безопасности Российской Федерации - на 300 единиц;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Федеральной службы охраны Российской Федерации - на 7 единиц.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14.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16. Председателю Комитета: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2-месячный срок утвердить: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положения о Федеральном оперативном штабе и оперативных штабах в субъектах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946A12">
        <w:rPr>
          <w:rFonts w:ascii="Times New Roman" w:hAnsi="Times New Roman"/>
          <w:sz w:val="28"/>
          <w:szCs w:val="28"/>
        </w:rPr>
        <w:t>контртеррористическими</w:t>
      </w:r>
      <w:proofErr w:type="spellEnd"/>
      <w:r w:rsidRPr="00946A12">
        <w:rPr>
          <w:rFonts w:ascii="Times New Roman" w:hAnsi="Times New Roman"/>
          <w:sz w:val="28"/>
          <w:szCs w:val="28"/>
        </w:rPr>
        <w:t xml:space="preserve"> операциями на территории Северо-Кавказского региона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946A12">
        <w:rPr>
          <w:rFonts w:ascii="Times New Roman" w:hAnsi="Times New Roman"/>
          <w:sz w:val="28"/>
          <w:szCs w:val="28"/>
        </w:rPr>
        <w:t>ии и ее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регламент.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17. Правительству Российской Федерации: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привести свои акты в соответствие с настоящим Указом.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о внесении изменений в Положение о Федеральной службе безопасности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19. Признать утратившими силу: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20. Настоящий Указ вступает в силу со дня вступления в силу Федерального закона "О противодействии терроризму".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Президент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В.ПУТИН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Москва, Кремль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15 февраля 2006 года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 w:rsidP="00841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2" w:name="Par87"/>
      <w:bookmarkEnd w:id="2"/>
      <w:r>
        <w:rPr>
          <w:rFonts w:ascii="Times New Roman" w:hAnsi="Times New Roman"/>
          <w:sz w:val="28"/>
          <w:szCs w:val="28"/>
        </w:rPr>
        <w:br w:type="page"/>
      </w:r>
      <w:r w:rsidRPr="00946A1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92"/>
      <w:bookmarkEnd w:id="3"/>
      <w:r w:rsidRPr="00946A12">
        <w:rPr>
          <w:rFonts w:ascii="Times New Roman" w:hAnsi="Times New Roman"/>
          <w:b/>
          <w:bCs/>
          <w:sz w:val="28"/>
          <w:szCs w:val="28"/>
        </w:rPr>
        <w:t>ПОЛОЖЕНИЕ О НАЦИОНАЛЬНОМ АНТИТЕРРОРИСТИЧЕСКОМ КОМИТЕТЕ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4. Основными задачами Комитета являются: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A12">
        <w:rPr>
          <w:rFonts w:ascii="Times New Roman" w:hAnsi="Times New Roman"/>
          <w:sz w:val="28"/>
          <w:szCs w:val="28"/>
        </w:rPr>
        <w:t>д</w:t>
      </w:r>
      <w:proofErr w:type="spellEnd"/>
      <w:r w:rsidRPr="00946A12">
        <w:rPr>
          <w:rFonts w:ascii="Times New Roman" w:hAnsi="Times New Roman"/>
          <w:sz w:val="28"/>
          <w:szCs w:val="28"/>
        </w:rPr>
        <w:t>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е) решение иных задач, предусмотренных законодательством Российской Федерации, по противодействию терроризму.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5. Для осуществления своих задач Комитет имеет право: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946A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A12">
        <w:rPr>
          <w:rFonts w:ascii="Times New Roman" w:hAnsi="Times New Roman"/>
          <w:sz w:val="28"/>
          <w:szCs w:val="28"/>
        </w:rPr>
        <w:t>д</w:t>
      </w:r>
      <w:proofErr w:type="spellEnd"/>
      <w:r w:rsidRPr="00946A12">
        <w:rPr>
          <w:rFonts w:ascii="Times New Roman" w:hAnsi="Times New Roman"/>
          <w:sz w:val="28"/>
          <w:szCs w:val="28"/>
        </w:rPr>
        <w:t>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Положение о наградах Комитета и их описания утверждаются решением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 w:rsidRPr="00946A12">
        <w:rPr>
          <w:rFonts w:ascii="Times New Roman" w:hAnsi="Times New Roman"/>
          <w:sz w:val="28"/>
          <w:szCs w:val="28"/>
        </w:rPr>
        <w:t>подарочный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фонды.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15"/>
      <w:bookmarkEnd w:id="4"/>
      <w:r w:rsidRPr="00946A12">
        <w:rPr>
          <w:rFonts w:ascii="Times New Roman" w:hAnsi="Times New Roman"/>
          <w:sz w:val="28"/>
          <w:szCs w:val="28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9. Присутствие на заседании Комитета его членов обязательно.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Члены Комитета обладают равными правами при обсуждении рассматриваемых на заседании вопросов.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Заседание Комитета считается правомочным, если на нем присутствует более половины его членов.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10. Решение Комитета оформляется протоколом, который подписывается председателем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11. Комитет имеет бланк со своим наименованием и эмблему.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 w:rsidP="00841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130"/>
      <w:bookmarkEnd w:id="5"/>
      <w:r>
        <w:rPr>
          <w:rFonts w:ascii="Times New Roman" w:hAnsi="Times New Roman"/>
          <w:sz w:val="28"/>
          <w:szCs w:val="28"/>
        </w:rPr>
        <w:br w:type="page"/>
      </w:r>
      <w:r w:rsidRPr="00946A1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НАЦИОНАЛЬНОГО АНТИТЕРРОРИСТИЧЕСКОГО КОМИТЕТА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Утратил силу со 2 сентября 2012 года. - Указ Президента РФ от 02.09.2012 N 1258.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6" w:name="Par142"/>
      <w:bookmarkEnd w:id="6"/>
      <w:r w:rsidRPr="00946A12">
        <w:rPr>
          <w:rFonts w:ascii="Times New Roman" w:hAnsi="Times New Roman"/>
          <w:sz w:val="28"/>
          <w:szCs w:val="28"/>
        </w:rPr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Par147"/>
      <w:bookmarkEnd w:id="7"/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АНТИТЕРРОРИСТИЧЕСКОЙ КОМИССИИ В СУБЪЕКТЕ РОССИЙСКОЙ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ФЕДЕРАЦИИ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ФСБ России (заместитель председателя комиссии)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МВД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ФСКН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 &lt;*&gt;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--------------------------------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8" w:name="Par165"/>
      <w:bookmarkEnd w:id="8"/>
      <w:r w:rsidRPr="00946A1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Par170"/>
      <w:bookmarkEnd w:id="9"/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ФЕДЕРАЛЬНОГО ОПЕРАТИВНОГО ШТАБА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Руководитель штаба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внутренних дел Российской Федерации (заместитель руководителя штаба)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обороны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иностранных дел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Директор СВР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Директор ФСКН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Директор ФСО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946A12">
        <w:rPr>
          <w:rFonts w:ascii="Times New Roman" w:hAnsi="Times New Roman"/>
          <w:sz w:val="28"/>
          <w:szCs w:val="28"/>
        </w:rPr>
        <w:t>Росфинмониторинга</w:t>
      </w:r>
      <w:proofErr w:type="spell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Заместитель Секретаря Совета Безопасности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Председатель Следственного комитета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Default="00946A12">
      <w:pPr>
        <w:rPr>
          <w:rFonts w:ascii="Times New Roman" w:hAnsi="Times New Roman"/>
          <w:sz w:val="28"/>
          <w:szCs w:val="28"/>
        </w:rPr>
      </w:pPr>
      <w:bookmarkStart w:id="10" w:name="Par192"/>
      <w:bookmarkEnd w:id="10"/>
      <w:r>
        <w:rPr>
          <w:rFonts w:ascii="Times New Roman" w:hAnsi="Times New Roman"/>
          <w:sz w:val="28"/>
          <w:szCs w:val="28"/>
        </w:rPr>
        <w:br w:type="page"/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Par197"/>
      <w:bookmarkEnd w:id="11"/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ОПЕРАТИВНОГО ШТАБА В СУБЪЕКТЕ РОССИЙСКОЙ ФЕДЕРАЦИИ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ФСБ России (руководитель штаба) &lt;*&gt;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МВД России (заместитель руководителя штаба)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Представитель Вооруженных Сил Российской Федерации (по согласованию)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ФСКН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--------------------------------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&lt;*&gt; Если председателем Национального антитеррористического комитета не принято иное решение.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Default="00946A12">
      <w:pPr>
        <w:rPr>
          <w:rFonts w:ascii="Times New Roman" w:hAnsi="Times New Roman"/>
          <w:sz w:val="28"/>
          <w:szCs w:val="28"/>
        </w:rPr>
      </w:pPr>
      <w:bookmarkStart w:id="12" w:name="Par213"/>
      <w:bookmarkEnd w:id="12"/>
      <w:r>
        <w:rPr>
          <w:rFonts w:ascii="Times New Roman" w:hAnsi="Times New Roman"/>
          <w:sz w:val="28"/>
          <w:szCs w:val="28"/>
        </w:rPr>
        <w:br w:type="page"/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ОПЕРАТИВНОГО ШТАБА В ЧЕЧЕНСКОЙ РЕСПУБЛИКЕ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Утратил силу с 1 октября 2009 года. - Указ Президента РФ от 10.11.2009 N 1267.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6BA" w:rsidRPr="00946A12" w:rsidRDefault="00EA56BA">
      <w:pPr>
        <w:rPr>
          <w:rFonts w:ascii="Times New Roman" w:hAnsi="Times New Roman"/>
          <w:sz w:val="28"/>
          <w:szCs w:val="28"/>
        </w:rPr>
      </w:pPr>
    </w:p>
    <w:sectPr w:rsidR="00EA56BA" w:rsidRPr="00946A12" w:rsidSect="00DB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A12"/>
    <w:rsid w:val="000D2A99"/>
    <w:rsid w:val="00117468"/>
    <w:rsid w:val="00155003"/>
    <w:rsid w:val="00593A42"/>
    <w:rsid w:val="0061689A"/>
    <w:rsid w:val="00624798"/>
    <w:rsid w:val="007F5C46"/>
    <w:rsid w:val="008417D3"/>
    <w:rsid w:val="00946A12"/>
    <w:rsid w:val="00B92AE7"/>
    <w:rsid w:val="00DB4BAB"/>
    <w:rsid w:val="00E07B3F"/>
    <w:rsid w:val="00E21A2A"/>
    <w:rsid w:val="00EA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kyzmenko.v</dc:creator>
  <cp:lastModifiedBy>kyzmenko.v</cp:lastModifiedBy>
  <cp:revision>2</cp:revision>
  <dcterms:created xsi:type="dcterms:W3CDTF">2015-12-18T05:33:00Z</dcterms:created>
  <dcterms:modified xsi:type="dcterms:W3CDTF">2015-12-18T05:33:00Z</dcterms:modified>
</cp:coreProperties>
</file>