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мая 2009 г. N 432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ВРЕМЕННОЙ ПЕРЕДАЧЕ ДЕТЕЙ,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НАХОДЯЩИХСЯ В ОРГАНИЗАЦИЯХ ДЛЯ ДЕТЕЙ-СИРОТ И ДЕТЕЙ,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ОСТАВШИХСЯ БЕЗ ПОПЕЧЕНИЯ РОДИТЕЛЕЙ, В СЕМЬИ ГРАЖДАН,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ПОСТОЯННО ПРОЖИВАЮЩИХ НА ТЕРРИТОРИИ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4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14.02.2013 </w:t>
      </w:r>
      <w:hyperlink r:id="rId5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6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7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155.2</w:t>
        </w:r>
      </w:hyperlink>
      <w:r>
        <w:rPr>
          <w:rFonts w:ascii="Calibri" w:hAnsi="Calibri" w:cs="Calibri"/>
        </w:rPr>
        <w:t xml:space="preserve"> Семейного кодекса Российской Федерации Правительство Российской Федерации постановляет: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образования и науки Российской Федерации в месячный срок разработать </w:t>
      </w:r>
      <w:hyperlink r:id="rId9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акта обследования условий жизни гражданина,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органа опеки и попечительства о возможности временной передачи ребенка (детей) в семью и </w:t>
      </w:r>
      <w:hyperlink r:id="rId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журнала учета временной передачи детей в семьи граждан.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Утверждены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2009 г. N 432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ПРАВИЛА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ВРЕМЕННОЙ ПЕРЕДАЧИ ДЕТЕЙ, НАХОДЯЩИХСЯ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ОРГАНИЗАЦИЯХ ДЛЯ ДЕТЕЙ-СИРОТ И ДЕТЕЙ, ОСТАВШИХСЯ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 ПОПЕЧЕНИЯ РОДИТЕЛЕЙ, В СЕМЬИ ГРАЖДАН, ПОСТОЯННО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ПРОЖИВАЮЩИХ НА ТЕРРИТОРИИ РОССИЙСКОЙ ФЕДЕРАЦИИ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13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>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14.02.2013 </w:t>
      </w:r>
      <w:hyperlink r:id="rId14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15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,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16" w:history="1">
        <w:r>
          <w:rPr>
            <w:rFonts w:ascii="Calibri" w:hAnsi="Calibri" w:cs="Calibri"/>
            <w:color w:val="0000FF"/>
          </w:rPr>
          <w:t>N 93</w:t>
        </w:r>
      </w:hyperlink>
      <w:r>
        <w:rPr>
          <w:rFonts w:ascii="Calibri" w:hAnsi="Calibri" w:cs="Calibri"/>
        </w:rPr>
        <w:t>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</w:t>
      </w:r>
      <w:r>
        <w:rPr>
          <w:rFonts w:ascii="Calibri" w:hAnsi="Calibri" w:cs="Calibri"/>
        </w:rPr>
        <w:lastRenderedPageBreak/>
        <w:t>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4. Срок временного пребывания ребенка (детей) в семье гражданина не может превышать 3 месяцев.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Пожелания ребенка, умеющего писать, могут быть написаны им лично.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пожелания ребенка, достигшего 10 лет, обязателен, за исключением случаев, когда это противоречит его интересам.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</w:t>
      </w:r>
      <w:r>
        <w:rPr>
          <w:rFonts w:ascii="Calibri" w:hAnsi="Calibri" w:cs="Calibri"/>
        </w:rPr>
        <w:lastRenderedPageBreak/>
        <w:t>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развитию".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указанных граждан о возможности временной передачи детей в их семьи.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лиц, признанных судом недееспособными или ограниченно дееспособными;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лиц, лишенных по суду родительских прав или ограниченных в родительских правах;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бывших усыновителей, если усыновление отменено судом по их вине;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"/>
      <w:bookmarkEnd w:id="5"/>
      <w:r>
        <w:rPr>
          <w:rFonts w:ascii="Calibri" w:hAnsi="Calibri" w:cs="Calibri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12.05.2012 </w:t>
      </w:r>
      <w:hyperlink r:id="rId20" w:history="1">
        <w:r>
          <w:rPr>
            <w:rFonts w:ascii="Calibri" w:hAnsi="Calibri" w:cs="Calibri"/>
            <w:color w:val="0000FF"/>
          </w:rPr>
          <w:t>N 474</w:t>
        </w:r>
      </w:hyperlink>
      <w:r>
        <w:rPr>
          <w:rFonts w:ascii="Calibri" w:hAnsi="Calibri" w:cs="Calibri"/>
        </w:rPr>
        <w:t xml:space="preserve">, от 14.02.2013 </w:t>
      </w:r>
      <w:hyperlink r:id="rId21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>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лиц, не имеющих постоянного места жительства на территории Российской Федерации.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образования и науки Российской Федерации, и следующие документы: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 xml:space="preserve">а) копия паспорта или иного </w:t>
      </w:r>
      <w:hyperlink r:id="rId24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>, удостоверяющего личность;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 xml:space="preserve">б) </w:t>
      </w:r>
      <w:hyperlink r:id="rId26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органов внутренних дел, подтверждающая отсутствие обстоятельств, указанных в </w:t>
      </w:r>
      <w:hyperlink w:anchor="Par69" w:history="1">
        <w:r>
          <w:rPr>
            <w:rFonts w:ascii="Calibri" w:hAnsi="Calibri" w:cs="Calibri"/>
            <w:color w:val="0000FF"/>
          </w:rPr>
          <w:t>подпункте "д" пункта 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02.07.2013 N 558;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0"/>
      <w:bookmarkEnd w:id="10"/>
      <w:r>
        <w:rPr>
          <w:rFonts w:ascii="Calibri" w:hAnsi="Calibri" w:cs="Calibri"/>
        </w:rPr>
        <w:t xml:space="preserve">г) справка лечебно-профилактического учреждения об отсутствии у гражданина заболеваний,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подпункте "е" пункта 9</w:t>
        </w:r>
      </w:hyperlink>
      <w:r>
        <w:rPr>
          <w:rFonts w:ascii="Calibri" w:hAnsi="Calibri" w:cs="Calibri"/>
        </w:rPr>
        <w:t xml:space="preserve"> настоящих Правил, либо медицинское заключение по </w:t>
      </w:r>
      <w:hyperlink r:id="rId29" w:history="1">
        <w:r>
          <w:rPr>
            <w:rFonts w:ascii="Calibri" w:hAnsi="Calibri" w:cs="Calibri"/>
            <w:color w:val="0000FF"/>
          </w:rPr>
          <w:t>форме 164/у-96</w:t>
        </w:r>
      </w:hyperlink>
      <w:r>
        <w:rPr>
          <w:rFonts w:ascii="Calibri" w:hAnsi="Calibri" w:cs="Calibri"/>
        </w:rPr>
        <w:t xml:space="preserve"> (медицинское заключение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Документ, указанный в </w:t>
      </w:r>
      <w:hyperlink w:anchor="Par77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настоящих Правил, принимается органом опеки и попечительства в течение 1 года с даты выдачи, документ, указанный в </w:t>
      </w:r>
      <w:hyperlink w:anchor="Par80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>, - в течение 6 месяцев с даты выдачи.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14.02.2013 N 118)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гражданин вправе </w:t>
      </w:r>
      <w:r>
        <w:rPr>
          <w:rFonts w:ascii="Calibri" w:hAnsi="Calibri" w:cs="Calibri"/>
        </w:rPr>
        <w:lastRenderedPageBreak/>
        <w:t>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личного обращения в орган опеки и попечительства гражданин при подаче заявления,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должен предъявить паспорт или иной </w:t>
      </w:r>
      <w:hyperlink r:id="rId32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гражданином не был представлен самостоятельно документ, предусмотренный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0"/>
      <w:bookmarkEnd w:id="11"/>
      <w:r>
        <w:rPr>
          <w:rFonts w:ascii="Calibri" w:hAnsi="Calibri" w:cs="Calibri"/>
        </w:rP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ar7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ar77" w:history="1">
        <w:r>
          <w:rPr>
            <w:rFonts w:ascii="Calibri" w:hAnsi="Calibri" w:cs="Calibri"/>
            <w:color w:val="0000FF"/>
          </w:rPr>
          <w:t>подпунктом "б" пункта 10</w:t>
        </w:r>
      </w:hyperlink>
      <w:r>
        <w:rPr>
          <w:rFonts w:ascii="Calibri" w:hAnsi="Calibri" w:cs="Calibri"/>
        </w:rPr>
        <w:t xml:space="preserve"> настоящих Правил, а также </w:t>
      </w:r>
      <w:hyperlink r:id="rId38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запрос о предоставлении документов, предусмотренных </w:t>
      </w:r>
      <w:hyperlink r:id="rId39" w:history="1">
        <w:r>
          <w:rPr>
            <w:rFonts w:ascii="Calibri" w:hAnsi="Calibri" w:cs="Calibri"/>
            <w:color w:val="0000FF"/>
          </w:rPr>
          <w:t>подпунктом "в" пункта 10</w:t>
        </w:r>
      </w:hyperlink>
      <w:r>
        <w:rPr>
          <w:rFonts w:ascii="Calibri" w:hAnsi="Calibri" w:cs="Calibri"/>
        </w:rP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опеки и попечительства в течение 5 рабочих дней со дня получения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проводит проверку представленных документов и устанавливает отсутствие обстоятельств,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7"/>
      <w:bookmarkEnd w:id="12"/>
      <w:r>
        <w:rPr>
          <w:rFonts w:ascii="Calibri" w:hAnsi="Calibri" w:cs="Calibri"/>
        </w:rPr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</w:t>
      </w:r>
      <w:r>
        <w:rPr>
          <w:rFonts w:ascii="Calibri" w:hAnsi="Calibri" w:cs="Calibri"/>
        </w:rPr>
        <w:lastRenderedPageBreak/>
        <w:t xml:space="preserve">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ar73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8"/>
      <w:bookmarkEnd w:id="13"/>
      <w:r>
        <w:rPr>
          <w:rFonts w:ascii="Calibri" w:hAnsi="Calibri" w:cs="Calibri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12.05.2012 N 474)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1"/>
      <w:bookmarkEnd w:id="14"/>
      <w:r>
        <w:rPr>
          <w:rFonts w:ascii="Calibri" w:hAnsi="Calibri" w:cs="Calibri"/>
        </w:rP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 </w:t>
      </w:r>
      <w:hyperlink r:id="rId42" w:history="1">
        <w:r>
          <w:rPr>
            <w:rFonts w:ascii="Calibri" w:hAnsi="Calibri" w:cs="Calibri"/>
            <w:color w:val="0000FF"/>
          </w:rPr>
          <w:t>форме 164/у-96</w:t>
        </w:r>
      </w:hyperlink>
      <w:r>
        <w:rPr>
          <w:rFonts w:ascii="Calibri" w:hAnsi="Calibri" w:cs="Calibri"/>
        </w:rP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14.02.2013 </w:t>
      </w:r>
      <w:hyperlink r:id="rId43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 xml:space="preserve">, от 02.07.2013 </w:t>
      </w:r>
      <w:hyperlink r:id="rId44" w:history="1">
        <w:r>
          <w:rPr>
            <w:rFonts w:ascii="Calibri" w:hAnsi="Calibri" w:cs="Calibri"/>
            <w:color w:val="0000FF"/>
          </w:rPr>
          <w:t>N 558</w:t>
        </w:r>
      </w:hyperlink>
      <w:r>
        <w:rPr>
          <w:rFonts w:ascii="Calibri" w:hAnsi="Calibri" w:cs="Calibri"/>
        </w:rPr>
        <w:t>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5"/>
      <w:bookmarkEnd w:id="16"/>
      <w:r>
        <w:rPr>
          <w:rFonts w:ascii="Calibri" w:hAnsi="Calibri" w:cs="Calibri"/>
        </w:rP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В случае если гражданином не были представлены самостоятельно документы, предусмотренные </w:t>
      </w:r>
      <w:hyperlink w:anchor="Par105" w:history="1">
        <w:r>
          <w:rPr>
            <w:rFonts w:ascii="Calibri" w:hAnsi="Calibri" w:cs="Calibri"/>
            <w:color w:val="0000FF"/>
          </w:rPr>
          <w:t>подпунктом "в" пункта 13</w:t>
        </w:r>
      </w:hyperlink>
      <w:r>
        <w:rPr>
          <w:rFonts w:ascii="Calibri" w:hAnsi="Calibri" w:cs="Calibri"/>
        </w:rP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гражданином не были представлены копии документов, указанные в </w:t>
      </w:r>
      <w:hyperlink w:anchor="Par75" w:history="1">
        <w:r>
          <w:rPr>
            <w:rFonts w:ascii="Calibri" w:hAnsi="Calibri" w:cs="Calibri"/>
            <w:color w:val="0000FF"/>
          </w:rPr>
          <w:t>подпункте "а" пункта 10</w:t>
        </w:r>
      </w:hyperlink>
      <w:r>
        <w:rPr>
          <w:rFonts w:ascii="Calibri" w:hAnsi="Calibri" w:cs="Calibri"/>
        </w:rPr>
        <w:t xml:space="preserve"> и </w:t>
      </w:r>
      <w:hyperlink w:anchor="Par102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10.02.2014 N 93)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11"/>
      <w:bookmarkEnd w:id="17"/>
      <w:r>
        <w:rPr>
          <w:rFonts w:ascii="Calibri" w:hAnsi="Calibri" w:cs="Calibri"/>
        </w:rPr>
        <w:t>14.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пребывать с ребенком (детьми) в жилом помещении, не являющемся местом жительства </w:t>
      </w:r>
      <w:r>
        <w:rPr>
          <w:rFonts w:ascii="Calibri" w:hAnsi="Calibri" w:cs="Calibri"/>
        </w:rPr>
        <w:lastRenderedPageBreak/>
        <w:t>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15"/>
      <w:bookmarkEnd w:id="18"/>
      <w:r>
        <w:rPr>
          <w:rFonts w:ascii="Calibri" w:hAnsi="Calibri" w:cs="Calibri"/>
        </w:rPr>
        <w:t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16"/>
      <w:bookmarkEnd w:id="19"/>
      <w:r>
        <w:rPr>
          <w:rFonts w:ascii="Calibri" w:hAnsi="Calibri" w:cs="Calibri"/>
        </w:rPr>
        <w:t xml:space="preserve">16. Орган опеки и попечительства по месту пребывания гражданина на основании запроса, указанного в </w:t>
      </w:r>
      <w:hyperlink w:anchor="Par115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ar90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 и </w:t>
      </w:r>
      <w:hyperlink w:anchor="Par116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настоящих Правил, но не более чем на 7 дней.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Документы, указанные в </w:t>
      </w:r>
      <w:hyperlink w:anchor="Par97" w:history="1">
        <w:r>
          <w:rPr>
            <w:rFonts w:ascii="Calibri" w:hAnsi="Calibri" w:cs="Calibri"/>
            <w:color w:val="0000FF"/>
          </w:rPr>
          <w:t>абзацах седьмом</w:t>
        </w:r>
      </w:hyperlink>
      <w:r>
        <w:rPr>
          <w:rFonts w:ascii="Calibri" w:hAnsi="Calibri" w:cs="Calibri"/>
        </w:rPr>
        <w:t xml:space="preserve"> и </w:t>
      </w:r>
      <w:hyperlink w:anchor="Par98" w:history="1">
        <w:r>
          <w:rPr>
            <w:rFonts w:ascii="Calibri" w:hAnsi="Calibri" w:cs="Calibri"/>
            <w:color w:val="0000FF"/>
          </w:rPr>
          <w:t>восьмом пункта 12</w:t>
        </w:r>
      </w:hyperlink>
      <w:r>
        <w:rPr>
          <w:rFonts w:ascii="Calibri" w:hAnsi="Calibri" w:cs="Calibri"/>
        </w:rPr>
        <w:t xml:space="preserve"> и </w:t>
      </w:r>
      <w:hyperlink w:anchor="Par111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ar73" w:history="1">
        <w:r>
          <w:rPr>
            <w:rFonts w:ascii="Calibri" w:hAnsi="Calibri" w:cs="Calibri"/>
            <w:color w:val="0000FF"/>
          </w:rPr>
          <w:t>пунктах 10</w:t>
        </w:r>
      </w:hyperlink>
      <w:r>
        <w:rPr>
          <w:rFonts w:ascii="Calibri" w:hAnsi="Calibri" w:cs="Calibri"/>
        </w:rPr>
        <w:t xml:space="preserve"> и </w:t>
      </w:r>
      <w:hyperlink w:anchor="Par10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26"/>
      <w:bookmarkEnd w:id="20"/>
      <w:r>
        <w:rPr>
          <w:rFonts w:ascii="Calibri" w:hAnsi="Calibri" w:cs="Calibri"/>
        </w:rP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временной передаче ребенка (детей) в свою семью (в свободной форме);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паспорта или иного документа, удостоверяющего личность (с предъявлением оригинала);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осуществляет регистрацию заявления гражданина;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обеспечивает знакомство и первичный контакт гражданина с ребенком (детьми).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5"/>
      <w:bookmarkEnd w:id="21"/>
      <w:r>
        <w:rPr>
          <w:rFonts w:ascii="Calibri" w:hAnsi="Calibri" w:cs="Calibri"/>
        </w:rP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сложившиеся взаимоотношения между ребенком (детьми) и гражданином (членами его семьи);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0"/>
      <w:bookmarkEnd w:id="22"/>
      <w:r>
        <w:rPr>
          <w:rFonts w:ascii="Calibri" w:hAnsi="Calibri" w:cs="Calibri"/>
        </w:rPr>
        <w:t>24. Передача ребенка (детей) в семью гражданина не допускается, если: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Федерации).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ar126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Правил, с учетом обстоятельств, указанных в </w:t>
      </w:r>
      <w:hyperlink w:anchor="Par135" w:history="1">
        <w:r>
          <w:rPr>
            <w:rFonts w:ascii="Calibri" w:hAnsi="Calibri" w:cs="Calibri"/>
            <w:color w:val="0000FF"/>
          </w:rPr>
          <w:t>пунктах 23</w:t>
        </w:r>
      </w:hyperlink>
      <w:r>
        <w:rPr>
          <w:rFonts w:ascii="Calibri" w:hAnsi="Calibri" w:cs="Calibri"/>
        </w:rPr>
        <w:t xml:space="preserve"> и </w:t>
      </w:r>
      <w:hyperlink w:anchor="Par14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02.07.2013 N 558)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 временной передаче ребенка в семью гражданину выдаются: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0"/>
      <w:bookmarkEnd w:id="23"/>
      <w:r>
        <w:rPr>
          <w:rFonts w:ascii="Calibri" w:hAnsi="Calibri" w:cs="Calibri"/>
        </w:rPr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копия полиса обязательного медицинского страхования ребенка (детей);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2"/>
      <w:bookmarkEnd w:id="24"/>
      <w:r>
        <w:rPr>
          <w:rFonts w:ascii="Calibri" w:hAnsi="Calibri" w:cs="Calibri"/>
        </w:rPr>
        <w:t>г) копии иных документов, необходимых ребенку (детям) в период временного пребывания его в семье 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Оригиналы документов, указанных в </w:t>
      </w:r>
      <w:hyperlink w:anchor="Par150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"г" пункта 26</w:t>
        </w:r>
      </w:hyperlink>
      <w:r>
        <w:rPr>
          <w:rFonts w:ascii="Calibri" w:hAnsi="Calibri" w:cs="Calibri"/>
        </w:rPr>
        <w:t xml:space="preserve"> настоящих Правил, </w:t>
      </w:r>
      <w:r>
        <w:rPr>
          <w:rFonts w:ascii="Calibri" w:hAnsi="Calibri" w:cs="Calibri"/>
        </w:rPr>
        <w:lastRenderedPageBreak/>
        <w:t>могут быть переданы гражданину на основании его заявления, в котором обосновывается необходимость их получения.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Гражданин, в семью которого временно передан ребенок (дети), не вправе: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вывоз ребенка (детей) за пределы территории Российской Федерации;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Гражданин, в семью которого временно передан ребенок (дети), обязан: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нести ответственность за жизнь и здоровье ребенка (детей) в период его временного пребывания в семье;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ar48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настоящих Правил, по желанию ребенка (детей) или гражданина.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5BD7" w:rsidRDefault="00395B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5BD7" w:rsidRDefault="00395B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14C9" w:rsidRDefault="000214C9"/>
    <w:sectPr w:rsidR="000214C9" w:rsidSect="0040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BD7"/>
    <w:rsid w:val="000214C9"/>
    <w:rsid w:val="0039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DEE1340C2A7DA53EAAE25BFBF2C9B49A99E5A125039E28BA9D2FF7C75567347167A5D0E49EA2BEWEkBC" TargetMode="External"/><Relationship Id="rId18" Type="http://schemas.openxmlformats.org/officeDocument/2006/relationships/hyperlink" Target="consultantplus://offline/ref=B9DEE1340C2A7DA53EAAE25BFBF2C9B49A9EE4AF24079E28BA9D2FF7C75567347167A5D0E49EA3B8WEkBC" TargetMode="External"/><Relationship Id="rId26" Type="http://schemas.openxmlformats.org/officeDocument/2006/relationships/hyperlink" Target="consultantplus://offline/ref=B9DEE1340C2A7DA53EAAE25BFBF2C9B49A9FE9A024039E28BA9D2FF7C75567347167A5D0E49EA7BDWEk3C" TargetMode="External"/><Relationship Id="rId39" Type="http://schemas.openxmlformats.org/officeDocument/2006/relationships/hyperlink" Target="consultantplus://offline/ref=B9DEE1340C2A7DA53EAAE25BFBF2C9B49A9FEEA7270F9E28BA9D2FF7C75567347167A5D0E49EA2B8WEk3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DEE1340C2A7DA53EAAE25BFBF2C9B49A9FEEA722029E28BA9D2FF7C75567347167A5D0E49EA2BEWEkBC" TargetMode="External"/><Relationship Id="rId34" Type="http://schemas.openxmlformats.org/officeDocument/2006/relationships/hyperlink" Target="consultantplus://offline/ref=B9DEE1340C2A7DA53EAAE25BFBF2C9B49A9FE4AE210E9E28BA9D2FF7C75567347167A5D0E49EA2B9WEkDC" TargetMode="External"/><Relationship Id="rId42" Type="http://schemas.openxmlformats.org/officeDocument/2006/relationships/hyperlink" Target="consultantplus://offline/ref=B9DEE1340C2A7DA53EAAE25BFBF2C9B49A9AE4A62B0CC322B2C423F5C05A3823762EA9D1E49EA1WBkDC" TargetMode="External"/><Relationship Id="rId47" Type="http://schemas.openxmlformats.org/officeDocument/2006/relationships/hyperlink" Target="consultantplus://offline/ref=B9DEE1340C2A7DA53EAAE25BFBF2C9B49A9FE4AE210E9E28BA9D2FF7C75567347167A5D0E49EA2B8WEkEC" TargetMode="External"/><Relationship Id="rId50" Type="http://schemas.openxmlformats.org/officeDocument/2006/relationships/hyperlink" Target="consultantplus://offline/ref=B9DEE1340C2A7DA53EAAE25BFBF2C9B49A9FE4AE210E9E28BA9D2FF7C75567347167A5D0E49EA2BFWEk9C" TargetMode="External"/><Relationship Id="rId7" Type="http://schemas.openxmlformats.org/officeDocument/2006/relationships/hyperlink" Target="consultantplus://offline/ref=B9DEE1340C2A7DA53EAAE25BFBF2C9B49A9EE4AF24079E28BA9D2FF7C75567347167A5D0E49EA3B9WEkCC" TargetMode="External"/><Relationship Id="rId12" Type="http://schemas.openxmlformats.org/officeDocument/2006/relationships/hyperlink" Target="consultantplus://offline/ref=B9DEE1340C2A7DA53EAAE25BFBF2C9B49392EAAE230CC322B2C423F5C05A3823762EA9D1E49EA6WBk8C" TargetMode="External"/><Relationship Id="rId17" Type="http://schemas.openxmlformats.org/officeDocument/2006/relationships/hyperlink" Target="consultantplus://offline/ref=B9DEE1340C2A7DA53EAAE25BFBF2C9B49A9EE4AF24079E28BA9D2FF7C75567347167A5D0E49EA3B9WEk2C" TargetMode="External"/><Relationship Id="rId25" Type="http://schemas.openxmlformats.org/officeDocument/2006/relationships/hyperlink" Target="consultantplus://offline/ref=B9DEE1340C2A7DA53EAAE25BFBF2C9B49A99E5A125039E28BA9D2FF7C75567347167A5D0E49EA2BEWEkFC" TargetMode="External"/><Relationship Id="rId33" Type="http://schemas.openxmlformats.org/officeDocument/2006/relationships/hyperlink" Target="consultantplus://offline/ref=B9DEE1340C2A7DA53EAAE25BFBF2C9B49A99E5A125039E28BA9D2FF7C75567347167A5D0E49EA2BEWEk2C" TargetMode="External"/><Relationship Id="rId38" Type="http://schemas.openxmlformats.org/officeDocument/2006/relationships/hyperlink" Target="consultantplus://offline/ref=B9DEE1340C2A7DA53EAAE25BFBF2C9B49A9FE9A024039E28BA9D2FF7C75567347167A5D0E49EA7BFWEkFC" TargetMode="External"/><Relationship Id="rId46" Type="http://schemas.openxmlformats.org/officeDocument/2006/relationships/hyperlink" Target="consultantplus://offline/ref=B9DEE1340C2A7DA53EAAE25BFBF2C9B49A9EE4AF24079E28BA9D2FF7C75567347167A5D0E49EA3B8WEk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DEE1340C2A7DA53EAAE25BFBF2C9B49A9EE4AF24079E28BA9D2FF7C75567347167A5D0E49EA3B9WEkCC" TargetMode="External"/><Relationship Id="rId20" Type="http://schemas.openxmlformats.org/officeDocument/2006/relationships/hyperlink" Target="consultantplus://offline/ref=B9DEE1340C2A7DA53EAAE25BFBF2C9B49A99E5A125039E28BA9D2FF7C75567347167A5D0E49EA2BEWEkAC" TargetMode="External"/><Relationship Id="rId29" Type="http://schemas.openxmlformats.org/officeDocument/2006/relationships/hyperlink" Target="consultantplus://offline/ref=B9DEE1340C2A7DA53EAAE25BFBF2C9B49A9AE4A62B0CC322B2C423F5C05A3823762EA9D1E49EA1WBkDC" TargetMode="External"/><Relationship Id="rId41" Type="http://schemas.openxmlformats.org/officeDocument/2006/relationships/hyperlink" Target="consultantplus://offline/ref=B9DEE1340C2A7DA53EAAE25BFBF2C9B49A99E5A125039E28BA9D2FF7C75567347167A5D0E49EA2BDWEkA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DEE1340C2A7DA53EAAE25BFBF2C9B49A9FE4AE210E9E28BA9D2FF7C75567347167A5D0E49EA2B9WEkFC" TargetMode="External"/><Relationship Id="rId11" Type="http://schemas.openxmlformats.org/officeDocument/2006/relationships/hyperlink" Target="consultantplus://offline/ref=B9DEE1340C2A7DA53EAAE25BFBF2C9B49392EAAE230CC322B2C423F5C05A3823762EA9D1E49EA1WBk2C" TargetMode="External"/><Relationship Id="rId24" Type="http://schemas.openxmlformats.org/officeDocument/2006/relationships/hyperlink" Target="consultantplus://offline/ref=B9DEE1340C2A7DA53EAAE25BFBF2C9B49A9FE5A427039E28BA9D2FF7C7W5k5C" TargetMode="External"/><Relationship Id="rId32" Type="http://schemas.openxmlformats.org/officeDocument/2006/relationships/hyperlink" Target="consultantplus://offline/ref=B9DEE1340C2A7DA53EAAE25BFBF2C9B49A9FE5A427039E28BA9D2FF7C7W5k5C" TargetMode="External"/><Relationship Id="rId37" Type="http://schemas.openxmlformats.org/officeDocument/2006/relationships/hyperlink" Target="consultantplus://offline/ref=B9DEE1340C2A7DA53EAAE25BFBF2C9B49A9FE9A024039E28BA9D2FF7C7W5k5C" TargetMode="External"/><Relationship Id="rId40" Type="http://schemas.openxmlformats.org/officeDocument/2006/relationships/hyperlink" Target="consultantplus://offline/ref=B9DEE1340C2A7DA53EAAE25BFBF2C9B49A9FE4AE210E9E28BA9D2FF7C75567347167A5D0E49EA2B8WEkBC" TargetMode="External"/><Relationship Id="rId45" Type="http://schemas.openxmlformats.org/officeDocument/2006/relationships/hyperlink" Target="consultantplus://offline/ref=B9DEE1340C2A7DA53EAAE25BFBF2C9B49A9FE4AE210E9E28BA9D2FF7C75567347167A5D0E49EA2B8WEk8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9DEE1340C2A7DA53EAAE25BFBF2C9B49A9FEEA722029E28BA9D2FF7C75567347167A5D0E49EA2BFWEk2C" TargetMode="External"/><Relationship Id="rId15" Type="http://schemas.openxmlformats.org/officeDocument/2006/relationships/hyperlink" Target="consultantplus://offline/ref=B9DEE1340C2A7DA53EAAE25BFBF2C9B49A9FE4AE210E9E28BA9D2FF7C75567347167A5D0E49EA2B9WEkFC" TargetMode="External"/><Relationship Id="rId23" Type="http://schemas.openxmlformats.org/officeDocument/2006/relationships/hyperlink" Target="consultantplus://offline/ref=B9DEE1340C2A7DA53EAAE25BFBF2C9B49A9EE4AF24079E28BA9D2FF7C75567347167A5D0E49EA3B8WEk8C" TargetMode="External"/><Relationship Id="rId28" Type="http://schemas.openxmlformats.org/officeDocument/2006/relationships/hyperlink" Target="consultantplus://offline/ref=B9DEE1340C2A7DA53EAAE25BFBF2C9B49A9FE4AE210E9E28BA9D2FF7C75567347167A5D0E49EA2B9WEkEC" TargetMode="External"/><Relationship Id="rId36" Type="http://schemas.openxmlformats.org/officeDocument/2006/relationships/hyperlink" Target="consultantplus://offline/ref=B9DEE1340C2A7DA53EAAE25BFBF2C9B49A9FE9A024039E28BA9D2FF7C75567347167A5D0E49EA7BDWEk3C" TargetMode="External"/><Relationship Id="rId49" Type="http://schemas.openxmlformats.org/officeDocument/2006/relationships/hyperlink" Target="consultantplus://offline/ref=B9DEE1340C2A7DA53EAAE25BFBF2C9B49A9FE4AE210E9E28BA9D2FF7C75567347167A5D0E49EA2B8WEk3C" TargetMode="External"/><Relationship Id="rId10" Type="http://schemas.openxmlformats.org/officeDocument/2006/relationships/hyperlink" Target="consultantplus://offline/ref=B9DEE1340C2A7DA53EAAE25BFBF2C9B49392EAAE230CC322B2C423F5C05A3823762EA9D1E49EA1WBkAC" TargetMode="External"/><Relationship Id="rId19" Type="http://schemas.openxmlformats.org/officeDocument/2006/relationships/hyperlink" Target="consultantplus://offline/ref=B9DEE1340C2A7DA53EAAE25BFBF2C9B49E9DEFAE200CC322B2C423F5WCk0C" TargetMode="External"/><Relationship Id="rId31" Type="http://schemas.openxmlformats.org/officeDocument/2006/relationships/hyperlink" Target="consultantplus://offline/ref=B9DEE1340C2A7DA53EAAE25BFBF2C9B49A99E5A125039E28BA9D2FF7C75567347167A5D0E49EA2BEWEkCC" TargetMode="External"/><Relationship Id="rId44" Type="http://schemas.openxmlformats.org/officeDocument/2006/relationships/hyperlink" Target="consultantplus://offline/ref=B9DEE1340C2A7DA53EAAE25BFBF2C9B49A9FE4AE210E9E28BA9D2FF7C75567347167A5D0E49EA2B8WEk9C" TargetMode="External"/><Relationship Id="rId52" Type="http://schemas.openxmlformats.org/officeDocument/2006/relationships/hyperlink" Target="consultantplus://offline/ref=B9DEE1340C2A7DA53EAAE25BFBF2C9B49A9FE4AE210E9E28BA9D2FF7C75567347167A5D0E49EA2BFWEk8C" TargetMode="External"/><Relationship Id="rId4" Type="http://schemas.openxmlformats.org/officeDocument/2006/relationships/hyperlink" Target="consultantplus://offline/ref=B9DEE1340C2A7DA53EAAE25BFBF2C9B49A99E5A125039E28BA9D2FF7C75567347167A5D0E49EA2BEWEkBC" TargetMode="External"/><Relationship Id="rId9" Type="http://schemas.openxmlformats.org/officeDocument/2006/relationships/hyperlink" Target="consultantplus://offline/ref=B9DEE1340C2A7DA53EAAE25BFBF2C9B49392EAAE230CC322B2C423F5C05A3823762EA9D1E49EA3WBkCC" TargetMode="External"/><Relationship Id="rId14" Type="http://schemas.openxmlformats.org/officeDocument/2006/relationships/hyperlink" Target="consultantplus://offline/ref=B9DEE1340C2A7DA53EAAE25BFBF2C9B49A9FEEA722029E28BA9D2FF7C75567347167A5D0E49EA2BFWEk2C" TargetMode="External"/><Relationship Id="rId22" Type="http://schemas.openxmlformats.org/officeDocument/2006/relationships/hyperlink" Target="consultantplus://offline/ref=B9DEE1340C2A7DA53EAAE25BFBF2C9B49392EAAE230CC322B2C423F5C05A3823762EA9D1E49EA3WBkCC" TargetMode="External"/><Relationship Id="rId27" Type="http://schemas.openxmlformats.org/officeDocument/2006/relationships/hyperlink" Target="consultantplus://offline/ref=B9DEE1340C2A7DA53EAAE25BFBF2C9B49A99E5A125039E28BA9D2FF7C75567347167A5D0E49EA2BEWEkEC" TargetMode="External"/><Relationship Id="rId30" Type="http://schemas.openxmlformats.org/officeDocument/2006/relationships/hyperlink" Target="consultantplus://offline/ref=B9DEE1340C2A7DA53EAAE25BFBF2C9B49A9FEEA722029E28BA9D2FF7C75567347167A5D0E49EA2BEWEkAC" TargetMode="External"/><Relationship Id="rId35" Type="http://schemas.openxmlformats.org/officeDocument/2006/relationships/hyperlink" Target="consultantplus://offline/ref=B9DEE1340C2A7DA53EAAE25BFBF2C9B49A9FE4AE210E9E28BA9D2FF7C75567347167A5D0E49EA2B9WEk2C" TargetMode="External"/><Relationship Id="rId43" Type="http://schemas.openxmlformats.org/officeDocument/2006/relationships/hyperlink" Target="consultantplus://offline/ref=B9DEE1340C2A7DA53EAAE25BFBF2C9B49A9FEEA722029E28BA9D2FF7C75567347167A5D0E49EA2BEWEkAC" TargetMode="External"/><Relationship Id="rId48" Type="http://schemas.openxmlformats.org/officeDocument/2006/relationships/hyperlink" Target="consultantplus://offline/ref=B9DEE1340C2A7DA53EAAE25BFBF2C9B49A9FE4AE210E9E28BA9D2FF7C75567347167A5D0E49EA2B8WEkCC" TargetMode="External"/><Relationship Id="rId8" Type="http://schemas.openxmlformats.org/officeDocument/2006/relationships/hyperlink" Target="consultantplus://offline/ref=B9DEE1340C2A7DA53EAAE25BFBF2C9B49A9DEEA027039E28BA9D2FF7C75567347167A5D9WEk3C" TargetMode="External"/><Relationship Id="rId51" Type="http://schemas.openxmlformats.org/officeDocument/2006/relationships/hyperlink" Target="consultantplus://offline/ref=B9DEE1340C2A7DA53EAAE25BFBF2C9B49A9DEEA027039E28BA9D2FF7C75567347167A5D0E49EA1BDWE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5308</Words>
  <Characters>30256</Characters>
  <Application>Microsoft Office Word</Application>
  <DocSecurity>0</DocSecurity>
  <Lines>252</Lines>
  <Paragraphs>70</Paragraphs>
  <ScaleCrop>false</ScaleCrop>
  <Company/>
  <LinksUpToDate>false</LinksUpToDate>
  <CharactersWithSpaces>35494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guselnikova</dc:creator>
  <cp:lastModifiedBy>guselnikova</cp:lastModifiedBy>
  <cp:revision>1</cp:revision>
  <dcterms:created xsi:type="dcterms:W3CDTF">2014-08-14T02:36:00Z</dcterms:created>
  <dcterms:modified xsi:type="dcterms:W3CDTF">2014-08-14T02:36:00Z</dcterms:modified>
</cp:coreProperties>
</file>